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AB8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7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855980" cy="604520"/>
                  <wp:effectExtent l="0" t="0" r="0" b="5080"/>
                  <wp:docPr id="1" name="image1.png" descr="C:\Users\Sotsys-130\Documents\Projects\InvoiceOwl\Estimates\Plumbing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Plumbing\Logo.p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AB861"/>
                <w:sz w:val="40"/>
                <w:szCs w:val="40"/>
              </w:rPr>
            </w:pPr>
            <w:r>
              <w:rPr>
                <w:b/>
                <w:color w:val="9AB861"/>
                <w:sz w:val="40"/>
                <w:szCs w:val="40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9AB8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FED2624"/>
    <w:rsid w:val="339D2186"/>
    <w:rsid w:val="3EF87EC2"/>
    <w:rsid w:val="440F4757"/>
    <w:rsid w:val="49CA231C"/>
    <w:rsid w:val="49FE6B75"/>
    <w:rsid w:val="574462DE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2022-04-05T06:53:14Z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B65C39BAAAAE42E19BD15D1DDD781A01</vt:lpwstr>
  </property>
</Properties>
</file>