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rPr>
          <w:trHeight w:val="520" w:hRule="atLeast"/>
          <w:jc w:val="center"/>
        </w:trPr>
        <w:tc>
          <w:tcPr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color w:val="FFFFFF"/>
                <w:sz w:val="36"/>
                <w:szCs w:val="36"/>
                <w:rtl w:val="0"/>
                <w:lang w:val="en-IN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356870" cy="391795"/>
                  <wp:effectExtent l="0" t="0" r="5080" b="8255"/>
                  <wp:docPr id="1" name="image1.png" descr="E:\InvoiceOwl\Invoices\Painting\Logo 2.pngLogo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:\InvoiceOwl\Invoices\Painting\Logo 2.pngLogo 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296C63FB"/>
    <w:rsid w:val="3EF87EC2"/>
    <w:rsid w:val="440F4757"/>
    <w:rsid w:val="49FE6B75"/>
    <w:rsid w:val="4C282C4B"/>
    <w:rsid w:val="6A991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2022-02-15T05:37:56Z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2250CBD8C1AC4C13BAB6C4B00BD3924F</vt:lpwstr>
  </property>
</Properties>
</file>