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4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  <w:drawing>
                <wp:inline distT="0" distB="0" distL="114300" distR="114300">
                  <wp:extent cx="802005" cy="843280"/>
                  <wp:effectExtent l="0" t="0" r="17145" b="13970"/>
                  <wp:docPr id="2" name="Picture 2" descr="E:\InvoiceOwl\Invoices\Contractor\logo3.png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InvoiceOwl\Invoices\Contractor\logo3.pnglogo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Estimate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5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color w:val="333333"/>
        <w:sz w:val="12"/>
        <w:szCs w:val="12"/>
      </w:rPr>
    </w:pPr>
    <w:r>
      <w:rPr>
        <w:color w:val="333333"/>
        <w:sz w:val="12"/>
        <w:szCs w:val="12"/>
        <w:highlight w:val="white"/>
        <w:rtl w:val="0"/>
      </w:rPr>
      <w:t xml:space="preserve">To learn more, and create your own free account visit </w:t>
    </w:r>
    <w:r>
      <w:rPr>
        <w:rFonts w:hint="default"/>
        <w:sz w:val="12"/>
        <w:szCs w:val="12"/>
      </w:rPr>
      <w:t>www.invoiceowl.com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15860C23"/>
    <w:rsid w:val="39A1531A"/>
    <w:rsid w:val="4E2D4270"/>
    <w:rsid w:val="4E657B52"/>
    <w:rsid w:val="672B1886"/>
    <w:rsid w:val="6B5E0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2022-03-24T13:28:06Z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DD50B469E7274C4A881831AA3EE2B521</vt:lpwstr>
  </property>
</Properties>
</file>