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4BACC6" w:themeFill="accent5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4BACC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720" w:footer="22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031384C"/>
    <w:rsid w:val="241F2F6C"/>
    <w:rsid w:val="2512069A"/>
    <w:rsid w:val="27FC4772"/>
    <w:rsid w:val="39A1531A"/>
    <w:rsid w:val="4E2D4270"/>
    <w:rsid w:val="5DB708C4"/>
    <w:rsid w:val="65910CBA"/>
    <w:rsid w:val="672B1886"/>
    <w:rsid w:val="6BCF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2022-02-17T08:20:07Z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A0E0EFB7D0B242BBBD1C680FF930DDB6</vt:lpwstr>
  </property>
</Properties>
</file>